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F0" w:rsidRDefault="00993AF0" w:rsidP="00993AF0">
      <w:pPr>
        <w:snapToGrid w:val="0"/>
        <w:spacing w:line="140" w:lineRule="atLeast"/>
        <w:ind w:left="540" w:hanging="540"/>
        <w:jc w:val="center"/>
        <w:rPr>
          <w:rFonts w:ascii="HGSｺﾞｼｯｸM" w:eastAsia="HGSｺﾞｼｯｸM" w:hAnsi="Century" w:cs="Times New Roman"/>
          <w:sz w:val="34"/>
          <w:szCs w:val="20"/>
        </w:rPr>
      </w:pPr>
      <w:r>
        <w:rPr>
          <w:rFonts w:ascii="HGSｺﾞｼｯｸM" w:eastAsia="HGSｺﾞｼｯｸM" w:hAnsi="Century" w:cs="Times New Roman" w:hint="eastAsia"/>
          <w:sz w:val="32"/>
          <w:szCs w:val="20"/>
        </w:rPr>
        <w:t>長崎港</w:t>
      </w:r>
      <w:r w:rsidR="00751FD0" w:rsidRPr="00996C6F">
        <w:rPr>
          <w:rFonts w:ascii="HGSｺﾞｼｯｸM" w:eastAsia="HGSｺﾞｼｯｸM" w:hAnsi="Century" w:cs="Times New Roman" w:hint="eastAsia"/>
          <w:sz w:val="32"/>
          <w:szCs w:val="20"/>
        </w:rPr>
        <w:t>原木・木材</w:t>
      </w:r>
      <w:r>
        <w:rPr>
          <w:rFonts w:ascii="HGSｺﾞｼｯｸM" w:eastAsia="HGSｺﾞｼｯｸM" w:hAnsi="Century" w:cs="Times New Roman" w:hint="eastAsia"/>
          <w:sz w:val="32"/>
          <w:szCs w:val="20"/>
        </w:rPr>
        <w:t>輸出コンテナ助成金交付要綱</w:t>
      </w:r>
    </w:p>
    <w:p w:rsidR="00993AF0" w:rsidRDefault="00993AF0" w:rsidP="00993AF0">
      <w:pPr>
        <w:snapToGrid w:val="0"/>
        <w:ind w:left="540" w:hanging="540"/>
        <w:jc w:val="center"/>
        <w:rPr>
          <w:rFonts w:ascii="HGSｺﾞｼｯｸM" w:eastAsia="HGSｺﾞｼｯｸM" w:hAnsi="Century" w:cs="Times New Roman"/>
          <w:sz w:val="34"/>
          <w:szCs w:val="20"/>
        </w:rPr>
      </w:pP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（目的）</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第１条</w:t>
      </w:r>
      <w:r>
        <w:rPr>
          <w:rFonts w:ascii="HGSｺﾞｼｯｸM" w:eastAsia="HGSｺﾞｼｯｸM" w:hAnsi="Century" w:cs="Times New Roman" w:hint="eastAsia"/>
          <w:sz w:val="22"/>
          <w:szCs w:val="20"/>
        </w:rPr>
        <w:t xml:space="preserve">　この要綱は、</w:t>
      </w:r>
      <w:r>
        <w:rPr>
          <w:rFonts w:ascii="HGSｺﾞｼｯｸM" w:eastAsia="HGSｺﾞｼｯｸM" w:hAnsi="Century" w:cs="Times New Roman" w:hint="eastAsia"/>
          <w:sz w:val="22"/>
        </w:rPr>
        <w:t>長崎港活性化センター（以下、「センター」という。）が、</w:t>
      </w:r>
      <w:r>
        <w:rPr>
          <w:rFonts w:ascii="HGSｺﾞｼｯｸM" w:eastAsia="HGSｺﾞｼｯｸM" w:hAnsi="Century" w:cs="Times New Roman" w:hint="eastAsia"/>
          <w:sz w:val="22"/>
          <w:szCs w:val="20"/>
        </w:rPr>
        <w:t>長崎港のコンテナ航路を利用する企業に対し、</w:t>
      </w:r>
      <w:r w:rsidR="00751FD0" w:rsidRPr="00996C6F">
        <w:rPr>
          <w:rFonts w:ascii="HGSｺﾞｼｯｸM" w:eastAsia="HGSｺﾞｼｯｸM" w:hAnsi="Century" w:cs="Times New Roman" w:hint="eastAsia"/>
          <w:sz w:val="22"/>
        </w:rPr>
        <w:t>原木・木材</w:t>
      </w:r>
      <w:r w:rsidRPr="00996C6F">
        <w:rPr>
          <w:rFonts w:ascii="HGSｺﾞｼｯｸM" w:eastAsia="HGSｺﾞｼｯｸM" w:hAnsi="Century" w:cs="Times New Roman" w:hint="eastAsia"/>
          <w:sz w:val="22"/>
          <w:szCs w:val="20"/>
        </w:rPr>
        <w:t>の輸出に要する経費の一部を、予算の範囲内で助成することにより、長崎港における</w:t>
      </w:r>
      <w:r w:rsidR="00751FD0" w:rsidRPr="00996C6F">
        <w:rPr>
          <w:rFonts w:ascii="HGSｺﾞｼｯｸM" w:eastAsia="HGSｺﾞｼｯｸM" w:hAnsi="Century" w:cs="Times New Roman" w:hint="eastAsia"/>
          <w:sz w:val="22"/>
        </w:rPr>
        <w:t>原木・木材</w:t>
      </w:r>
      <w:r w:rsidR="004127B3">
        <w:rPr>
          <w:rFonts w:ascii="HGSｺﾞｼｯｸM" w:eastAsia="HGSｺﾞｼｯｸM" w:hAnsi="Century" w:cs="Times New Roman" w:hint="eastAsia"/>
          <w:sz w:val="22"/>
          <w:szCs w:val="20"/>
        </w:rPr>
        <w:t>の輸出量の維持・増加を図り、</w:t>
      </w:r>
      <w:r>
        <w:rPr>
          <w:rFonts w:ascii="HGSｺﾞｼｯｸM" w:eastAsia="HGSｺﾞｼｯｸM" w:hAnsi="Century" w:cs="Times New Roman" w:hint="eastAsia"/>
          <w:sz w:val="22"/>
          <w:szCs w:val="20"/>
        </w:rPr>
        <w:t>長崎港</w:t>
      </w:r>
      <w:r w:rsidR="004127B3">
        <w:rPr>
          <w:rFonts w:ascii="HGSｺﾞｼｯｸM" w:eastAsia="HGSｺﾞｼｯｸM" w:hAnsi="Century" w:cs="Times New Roman" w:hint="eastAsia"/>
          <w:sz w:val="22"/>
          <w:szCs w:val="20"/>
        </w:rPr>
        <w:t>の輸出貨物全体の</w:t>
      </w:r>
      <w:r w:rsidR="00BA34B3">
        <w:rPr>
          <w:rFonts w:ascii="HGSｺﾞｼｯｸM" w:eastAsia="HGSｺﾞｼｯｸM" w:hAnsi="Century" w:cs="Times New Roman" w:hint="eastAsia"/>
          <w:sz w:val="22"/>
          <w:szCs w:val="20"/>
        </w:rPr>
        <w:t>輸出量の</w:t>
      </w:r>
      <w:r w:rsidR="004127B3">
        <w:rPr>
          <w:rFonts w:ascii="HGSｺﾞｼｯｸM" w:eastAsia="HGSｺﾞｼｯｸM" w:hAnsi="Century" w:cs="Times New Roman" w:hint="eastAsia"/>
          <w:sz w:val="22"/>
          <w:szCs w:val="20"/>
        </w:rPr>
        <w:t>維持・増加に繋げること</w:t>
      </w:r>
      <w:r>
        <w:rPr>
          <w:rFonts w:ascii="HGSｺﾞｼｯｸM" w:eastAsia="HGSｺﾞｼｯｸM" w:hAnsi="Century" w:cs="Times New Roman" w:hint="eastAsia"/>
          <w:sz w:val="22"/>
          <w:szCs w:val="20"/>
        </w:rPr>
        <w:t>を目的とする。</w:t>
      </w:r>
    </w:p>
    <w:p w:rsid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Default="00993AF0" w:rsidP="00993AF0">
      <w:pPr>
        <w:snapToGrid w:val="0"/>
        <w:ind w:leftChars="67" w:left="285" w:hangingChars="65" w:hanging="144"/>
        <w:rPr>
          <w:rFonts w:ascii="HGSｺﾞｼｯｸM" w:eastAsia="HGSｺﾞｼｯｸM" w:hAnsi="Century" w:cs="Times New Roman"/>
          <w:b/>
          <w:bCs/>
          <w:sz w:val="22"/>
          <w:szCs w:val="20"/>
        </w:rPr>
      </w:pPr>
      <w:r>
        <w:rPr>
          <w:rFonts w:ascii="HGSｺﾞｼｯｸM" w:eastAsia="HGSｺﾞｼｯｸM" w:hAnsi="Century" w:cs="Times New Roman" w:hint="eastAsia"/>
          <w:b/>
          <w:bCs/>
          <w:sz w:val="22"/>
          <w:szCs w:val="20"/>
        </w:rPr>
        <w:t>（助成対象者）</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第２条</w:t>
      </w:r>
      <w:r>
        <w:rPr>
          <w:rFonts w:ascii="HGSｺﾞｼｯｸM" w:eastAsia="HGSｺﾞｼｯｸM" w:hAnsi="Century" w:cs="Times New Roman" w:hint="eastAsia"/>
          <w:sz w:val="22"/>
          <w:szCs w:val="20"/>
        </w:rPr>
        <w:t xml:space="preserve">　助成金は、次の各号に掲げる要件を満たす企業（個人事業者を含む。以下同じ。）が荷主となる場合に交付するものとする。この場合において、商社等との契約により、当該企業が直接荷主とならない場合は、実質上の荷主であることが確認できることを条件に、実質上の荷主を助成対象者とする。ただし、１ＴＥＵに満たない小口混載貨物は除く。　※　１ＴＥＵとは２０フィートコンテナ貨物1個を指す。</w:t>
      </w:r>
    </w:p>
    <w:p w:rsidR="00C9066D" w:rsidRDefault="00993AF0" w:rsidP="00C9066D">
      <w:pPr>
        <w:numPr>
          <w:ilvl w:val="0"/>
          <w:numId w:val="1"/>
        </w:numPr>
        <w:snapToGrid w:val="0"/>
        <w:ind w:leftChars="68" w:left="284" w:hangingChars="64" w:hanging="141"/>
        <w:rPr>
          <w:rFonts w:ascii="HGSｺﾞｼｯｸM" w:eastAsia="HGSｺﾞｼｯｸM" w:hAnsi="Century" w:cs="Times New Roman"/>
          <w:sz w:val="22"/>
          <w:szCs w:val="20"/>
        </w:rPr>
      </w:pPr>
      <w:r>
        <w:rPr>
          <w:rFonts w:ascii="HGSｺﾞｼｯｸM" w:eastAsia="HGSｺﾞｼｯｸM" w:hAnsi="Century" w:cs="Times New Roman" w:hint="eastAsia"/>
          <w:sz w:val="22"/>
          <w:szCs w:val="20"/>
        </w:rPr>
        <w:t>国内に事業所を有し、1年以上事業活動を継続しているもの。</w:t>
      </w:r>
    </w:p>
    <w:p w:rsidR="00C9066D" w:rsidRPr="00C9066D" w:rsidRDefault="00993AF0" w:rsidP="00C9066D">
      <w:pPr>
        <w:numPr>
          <w:ilvl w:val="0"/>
          <w:numId w:val="1"/>
        </w:numPr>
        <w:snapToGrid w:val="0"/>
        <w:ind w:leftChars="68" w:left="284" w:hangingChars="64" w:hanging="141"/>
        <w:rPr>
          <w:rFonts w:ascii="HGSｺﾞｼｯｸM" w:eastAsia="HGSｺﾞｼｯｸM" w:hAnsi="Century" w:cs="Times New Roman"/>
          <w:sz w:val="22"/>
          <w:szCs w:val="20"/>
        </w:rPr>
      </w:pPr>
      <w:r w:rsidRPr="00C9066D">
        <w:rPr>
          <w:rFonts w:ascii="HGSｺﾞｼｯｸM" w:eastAsia="HGSｺﾞｼｯｸM" w:hAnsi="Century" w:cs="Times New Roman" w:hint="eastAsia"/>
          <w:sz w:val="22"/>
          <w:szCs w:val="20"/>
        </w:rPr>
        <w:t>長崎港において、当該年度内に</w:t>
      </w:r>
      <w:r w:rsidR="001E6DB9" w:rsidRPr="00C9066D">
        <w:rPr>
          <w:rFonts w:ascii="HGSｺﾞｼｯｸM" w:eastAsia="HGSｺﾞｼｯｸM" w:hAnsi="Century" w:cs="Times New Roman" w:hint="eastAsia"/>
          <w:sz w:val="22"/>
          <w:szCs w:val="20"/>
        </w:rPr>
        <w:t>長崎港国際定期コンテナ航路を利用し、</w:t>
      </w:r>
      <w:r w:rsidR="00751FD0" w:rsidRPr="00C9066D">
        <w:rPr>
          <w:rFonts w:ascii="HGSｺﾞｼｯｸM" w:eastAsia="HGSｺﾞｼｯｸM" w:hAnsi="Century" w:cs="Times New Roman" w:hint="eastAsia"/>
          <w:sz w:val="22"/>
        </w:rPr>
        <w:t>原木・</w:t>
      </w:r>
    </w:p>
    <w:p w:rsidR="00993AF0" w:rsidRPr="00C9066D" w:rsidRDefault="00751FD0" w:rsidP="00C9066D">
      <w:pPr>
        <w:snapToGrid w:val="0"/>
        <w:ind w:left="284" w:firstLineChars="250" w:firstLine="550"/>
        <w:rPr>
          <w:rFonts w:ascii="HGSｺﾞｼｯｸM" w:eastAsia="HGSｺﾞｼｯｸM" w:hAnsi="Century" w:cs="Times New Roman"/>
          <w:sz w:val="22"/>
          <w:szCs w:val="20"/>
        </w:rPr>
      </w:pPr>
      <w:r w:rsidRPr="00C9066D">
        <w:rPr>
          <w:rFonts w:ascii="HGSｺﾞｼｯｸM" w:eastAsia="HGSｺﾞｼｯｸM" w:hAnsi="Century" w:cs="Times New Roman" w:hint="eastAsia"/>
          <w:sz w:val="22"/>
        </w:rPr>
        <w:t>木材</w:t>
      </w:r>
      <w:r w:rsidR="004127B3" w:rsidRPr="00C9066D">
        <w:rPr>
          <w:rFonts w:ascii="HGSｺﾞｼｯｸM" w:eastAsia="HGSｺﾞｼｯｸM" w:hAnsi="Century" w:cs="Times New Roman" w:hint="eastAsia"/>
          <w:sz w:val="22"/>
          <w:szCs w:val="20"/>
        </w:rPr>
        <w:t>の</w:t>
      </w:r>
      <w:r w:rsidR="00993AF0" w:rsidRPr="00C9066D">
        <w:rPr>
          <w:rFonts w:ascii="HGSｺﾞｼｯｸM" w:eastAsia="HGSｺﾞｼｯｸM" w:hAnsi="Century" w:cs="Times New Roman" w:hint="eastAsia"/>
          <w:sz w:val="22"/>
          <w:szCs w:val="20"/>
        </w:rPr>
        <w:t>輸出を行ったもの。</w:t>
      </w:r>
    </w:p>
    <w:p w:rsidR="00993AF0" w:rsidRPr="001E6DB9" w:rsidRDefault="00993AF0" w:rsidP="00993AF0">
      <w:pPr>
        <w:snapToGrid w:val="0"/>
        <w:ind w:leftChars="67" w:left="284" w:hangingChars="65" w:hanging="143"/>
        <w:rPr>
          <w:rFonts w:ascii="HGSｺﾞｼｯｸM" w:eastAsia="HGSｺﾞｼｯｸM" w:hAnsi="Century" w:cs="Times New Roman"/>
          <w:sz w:val="22"/>
          <w:szCs w:val="20"/>
        </w:rPr>
      </w:pP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（助成金の額等）</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第３条</w:t>
      </w:r>
      <w:r>
        <w:rPr>
          <w:rFonts w:ascii="HGSｺﾞｼｯｸM" w:eastAsia="HGSｺﾞｼｯｸM" w:hAnsi="Century" w:cs="Times New Roman" w:hint="eastAsia"/>
          <w:sz w:val="22"/>
          <w:szCs w:val="20"/>
        </w:rPr>
        <w:t xml:space="preserve">　助成金の額は、１ＴＥＵにつき、</w:t>
      </w:r>
      <w:r w:rsidR="00751FD0" w:rsidRPr="00996C6F">
        <w:rPr>
          <w:rFonts w:ascii="HGSｺﾞｼｯｸM" w:eastAsia="HGSｺﾞｼｯｸM" w:hAnsi="ＭＳ 明朝" w:cs="ＭＳ 明朝" w:hint="eastAsia"/>
          <w:sz w:val="22"/>
          <w:szCs w:val="20"/>
        </w:rPr>
        <w:t>５</w:t>
      </w:r>
      <w:r w:rsidRPr="00996C6F">
        <w:rPr>
          <w:rFonts w:ascii="HGSｺﾞｼｯｸM" w:eastAsia="HGSｺﾞｼｯｸM" w:hAnsi="ＭＳ 明朝" w:cs="ＭＳ 明朝" w:hint="eastAsia"/>
          <w:sz w:val="22"/>
          <w:szCs w:val="20"/>
        </w:rPr>
        <w:t>,０００</w:t>
      </w:r>
      <w:r>
        <w:rPr>
          <w:rFonts w:ascii="HGSｺﾞｼｯｸM" w:eastAsia="HGSｺﾞｼｯｸM" w:hAnsi="ＭＳ 明朝" w:cs="ＭＳ 明朝" w:hint="eastAsia"/>
          <w:sz w:val="22"/>
          <w:szCs w:val="20"/>
        </w:rPr>
        <w:t>円</w:t>
      </w:r>
      <w:r>
        <w:rPr>
          <w:rFonts w:ascii="HGSｺﾞｼｯｸM" w:eastAsia="HGSｺﾞｼｯｸM" w:hAnsi="Century" w:cs="Times New Roman" w:hint="eastAsia"/>
          <w:sz w:val="22"/>
          <w:szCs w:val="20"/>
        </w:rPr>
        <w:t>を助成することとする。なお、１ＦＥＵは、２ＴＥＵとして取り扱う。　※１ＦＥＵとは４０フィートコンテナ貨物1個を指す。</w:t>
      </w:r>
    </w:p>
    <w:p w:rsidR="00993AF0" w:rsidRPr="00993AF0" w:rsidRDefault="00993AF0" w:rsidP="00993AF0">
      <w:pPr>
        <w:snapToGrid w:val="0"/>
        <w:ind w:leftChars="67" w:left="284" w:hangingChars="65" w:hanging="143"/>
        <w:rPr>
          <w:rFonts w:ascii="HGSｺﾞｼｯｸM" w:eastAsia="HGSｺﾞｼｯｸM" w:hAnsi="Century" w:cs="Times New Roman"/>
          <w:sz w:val="22"/>
          <w:u w:val="single"/>
        </w:rPr>
      </w:pPr>
      <w:r>
        <w:rPr>
          <w:rFonts w:ascii="HGSｺﾞｼｯｸM" w:eastAsia="HGSｺﾞｼｯｸM" w:hAnsi="Century" w:cs="Times New Roman" w:hint="eastAsia"/>
          <w:sz w:val="22"/>
          <w:szCs w:val="20"/>
        </w:rPr>
        <w:t xml:space="preserve">２　</w:t>
      </w:r>
      <w:r>
        <w:rPr>
          <w:rFonts w:ascii="HGSｺﾞｼｯｸM" w:eastAsia="HGSｺﾞｼｯｸM" w:hAnsi="Century" w:cs="Times New Roman" w:hint="eastAsia"/>
          <w:sz w:val="22"/>
        </w:rPr>
        <w:t>助成金の交付を受けようとする企業(以下「請求者」という。) に助成を交付する額は、１企業につき年</w:t>
      </w:r>
      <w:r w:rsidR="00CE3AA5">
        <w:rPr>
          <w:rFonts w:ascii="HGSｺﾞｼｯｸM" w:eastAsia="HGSｺﾞｼｯｸM" w:hAnsi="Century" w:cs="Times New Roman" w:hint="eastAsia"/>
          <w:sz w:val="22"/>
        </w:rPr>
        <w:t>２０万</w:t>
      </w:r>
      <w:r w:rsidRPr="00996C6F">
        <w:rPr>
          <w:rFonts w:ascii="HGSｺﾞｼｯｸM" w:eastAsia="HGSｺﾞｼｯｸM" w:hAnsi="Century" w:cs="Times New Roman" w:hint="eastAsia"/>
          <w:sz w:val="22"/>
        </w:rPr>
        <w:t>円</w:t>
      </w:r>
      <w:r w:rsidRPr="00993AF0">
        <w:rPr>
          <w:rFonts w:ascii="HGSｺﾞｼｯｸM" w:eastAsia="HGSｺﾞｼｯｸM" w:hAnsi="Century" w:cs="Times New Roman" w:hint="eastAsia"/>
          <w:sz w:val="22"/>
        </w:rPr>
        <w:t>を上限とする。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szCs w:val="20"/>
        </w:rPr>
        <w:t xml:space="preserve">３　</w:t>
      </w:r>
      <w:r w:rsidRPr="00993AF0">
        <w:rPr>
          <w:rFonts w:ascii="HGSｺﾞｼｯｸM" w:eastAsia="HGSｺﾞｼｯｸM" w:hAnsi="Century" w:cs="Times New Roman" w:hint="eastAsia"/>
          <w:sz w:val="22"/>
        </w:rPr>
        <w:t>助成金は予算の範囲内で、適正な請求書の受付日順に交付決定を行うものとし、助成金の交付決定額の累計が予算額を超える場合は、超過部分については交付しないものとする。ただし、同一日に複数の請求書を受付けて請求額の累計が予算額を超過することとなる場合は、当該受付日の請求については予算残額を按分して交付するものとする。</w:t>
      </w: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（交付請求）</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第４条</w:t>
      </w:r>
      <w:r w:rsidRPr="00993AF0">
        <w:rPr>
          <w:rFonts w:ascii="HGSｺﾞｼｯｸM" w:eastAsia="HGSｺﾞｼｯｸM" w:hAnsi="Century" w:cs="Times New Roman" w:hint="eastAsia"/>
          <w:sz w:val="22"/>
          <w:szCs w:val="20"/>
        </w:rPr>
        <w:t xml:space="preserve">　請求者は、輸出を行った翌月末までに長崎港</w:t>
      </w:r>
      <w:r w:rsidR="00B22185" w:rsidRPr="00996C6F">
        <w:rPr>
          <w:rFonts w:ascii="HGSｺﾞｼｯｸM" w:eastAsia="HGSｺﾞｼｯｸM" w:hAnsi="Century" w:cs="Times New Roman" w:hint="eastAsia"/>
          <w:sz w:val="22"/>
        </w:rPr>
        <w:t>原木・木材</w:t>
      </w:r>
      <w:r w:rsidRPr="00993AF0">
        <w:rPr>
          <w:rFonts w:ascii="HGSｺﾞｼｯｸM" w:eastAsia="HGSｺﾞｼｯｸM" w:hAnsi="Century" w:cs="Times New Roman" w:hint="eastAsia"/>
          <w:sz w:val="22"/>
          <w:szCs w:val="20"/>
        </w:rPr>
        <w:t>輸出コンテナ助成金交付請求書（第1号様式）に別に定める書類を添えて、センターに提出するものとする。ただし、センターが特別の理由があると認めるときは、この限りではない。</w:t>
      </w:r>
    </w:p>
    <w:p w:rsidR="00993AF0" w:rsidRDefault="00EC5516" w:rsidP="00993AF0">
      <w:pPr>
        <w:snapToGrid w:val="0"/>
        <w:ind w:leftChars="67" w:left="284" w:hangingChars="65" w:hanging="143"/>
        <w:rPr>
          <w:rFonts w:ascii="HGSｺﾞｼｯｸM" w:eastAsia="HGSｺﾞｼｯｸM"/>
          <w:bCs/>
          <w:sz w:val="22"/>
        </w:rPr>
      </w:pPr>
      <w:r w:rsidRPr="00110FEA">
        <w:rPr>
          <w:rFonts w:ascii="HGSｺﾞｼｯｸM" w:eastAsia="HGSｺﾞｼｯｸM" w:hint="eastAsia"/>
          <w:sz w:val="22"/>
        </w:rPr>
        <w:t xml:space="preserve">２　</w:t>
      </w:r>
      <w:r w:rsidR="004127B3" w:rsidRPr="004127B3">
        <w:rPr>
          <w:rFonts w:ascii="HGSｺﾞｼｯｸM" w:eastAsia="HGSｺﾞｼｯｸM" w:hint="eastAsia"/>
          <w:bCs/>
          <w:sz w:val="22"/>
        </w:rPr>
        <w:t>長崎港輸出コンテナ助成金又は長崎港コンテナ輸送トライアル助成金と併用することができる。</w:t>
      </w:r>
    </w:p>
    <w:p w:rsidR="004127B3" w:rsidRPr="00110FEA" w:rsidRDefault="004127B3" w:rsidP="00993AF0">
      <w:pPr>
        <w:snapToGrid w:val="0"/>
        <w:ind w:leftChars="67" w:left="284" w:hangingChars="65" w:hanging="143"/>
        <w:rPr>
          <w:rFonts w:ascii="HGSｺﾞｼｯｸM" w:eastAsia="HGSｺﾞｼｯｸM"/>
          <w:sz w:val="22"/>
        </w:rPr>
      </w:pPr>
      <w:r>
        <w:rPr>
          <w:rFonts w:ascii="HGSｺﾞｼｯｸM" w:eastAsia="HGSｺﾞｼｯｸM" w:hint="eastAsia"/>
          <w:bCs/>
          <w:sz w:val="22"/>
        </w:rPr>
        <w:t xml:space="preserve">３　</w:t>
      </w:r>
      <w:r w:rsidRPr="004127B3">
        <w:rPr>
          <w:rFonts w:ascii="HGSｺﾞｼｯｸM" w:eastAsia="HGSｺﾞｼｯｸM" w:hint="eastAsia"/>
          <w:bCs/>
          <w:sz w:val="22"/>
        </w:rPr>
        <w:t>中国・東南アジア等向け輸出コンテナ助成金</w:t>
      </w:r>
      <w:r>
        <w:rPr>
          <w:rFonts w:ascii="HGSｺﾞｼｯｸM" w:eastAsia="HGSｺﾞｼｯｸM" w:hint="eastAsia"/>
          <w:bCs/>
          <w:sz w:val="22"/>
        </w:rPr>
        <w:t>と併用することができる。</w:t>
      </w:r>
    </w:p>
    <w:p w:rsidR="00EC5516" w:rsidRPr="00993AF0" w:rsidRDefault="00EC5516"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（交付決定）</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第５条</w:t>
      </w:r>
      <w:r w:rsidRPr="00993AF0">
        <w:rPr>
          <w:rFonts w:ascii="HGSｺﾞｼｯｸM" w:eastAsia="HGSｺﾞｼｯｸM" w:hAnsi="Century" w:cs="Times New Roman" w:hint="eastAsia"/>
          <w:sz w:val="22"/>
          <w:szCs w:val="20"/>
        </w:rPr>
        <w:t xml:space="preserve">　センターは、前条の請求書を受理したときは、原則として、その日から14日以内に請求内容を審査し、要件を満たしている場合は助成金の交付を決定する。交付する場合は、その旨当該請求者に長崎港</w:t>
      </w:r>
      <w:r w:rsidR="00B22185" w:rsidRPr="00996C6F">
        <w:rPr>
          <w:rFonts w:ascii="HGSｺﾞｼｯｸM" w:eastAsia="HGSｺﾞｼｯｸM" w:hAnsi="Century" w:cs="Times New Roman" w:hint="eastAsia"/>
          <w:sz w:val="22"/>
        </w:rPr>
        <w:t>原木・木材</w:t>
      </w:r>
      <w:r w:rsidRPr="00993AF0">
        <w:rPr>
          <w:rFonts w:ascii="HGSｺﾞｼｯｸM" w:eastAsia="HGSｺﾞｼｯｸM" w:hAnsi="Century" w:cs="Times New Roman" w:hint="eastAsia"/>
          <w:sz w:val="22"/>
          <w:szCs w:val="20"/>
        </w:rPr>
        <w:t>輸出コンテナ助成金交付決定通知書（第2号様式）により通知するとともに助成金を交付し、不交付の場合は長崎港</w:t>
      </w:r>
      <w:r w:rsidR="00B22185" w:rsidRPr="00996C6F">
        <w:rPr>
          <w:rFonts w:ascii="HGSｺﾞｼｯｸM" w:eastAsia="HGSｺﾞｼｯｸM" w:hAnsi="Century" w:cs="Times New Roman" w:hint="eastAsia"/>
          <w:sz w:val="22"/>
        </w:rPr>
        <w:t>原木・木材</w:t>
      </w:r>
      <w:r w:rsidRPr="00993AF0">
        <w:rPr>
          <w:rFonts w:ascii="HGSｺﾞｼｯｸM" w:eastAsia="HGSｺﾞｼｯｸM" w:hAnsi="Century" w:cs="Times New Roman" w:hint="eastAsia"/>
          <w:sz w:val="22"/>
          <w:szCs w:val="20"/>
        </w:rPr>
        <w:t>輸出コンテナ助成金不交付決定通知書（第3号様式）により通知</w:t>
      </w:r>
      <w:r w:rsidRPr="00993AF0">
        <w:rPr>
          <w:rFonts w:ascii="HGSｺﾞｼｯｸM" w:eastAsia="HGSｺﾞｼｯｸM" w:hAnsi="Century" w:cs="Times New Roman" w:hint="eastAsia"/>
          <w:sz w:val="22"/>
          <w:szCs w:val="20"/>
        </w:rPr>
        <w:lastRenderedPageBreak/>
        <w:t>する。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（助成金の返還）</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第６条</w:t>
      </w:r>
      <w:r w:rsidRPr="00993AF0">
        <w:rPr>
          <w:rFonts w:ascii="HGSｺﾞｼｯｸM" w:eastAsia="HGSｺﾞｼｯｸM" w:hAnsi="Century" w:cs="Times New Roman" w:hint="eastAsia"/>
          <w:sz w:val="22"/>
          <w:szCs w:val="20"/>
        </w:rPr>
        <w:t xml:space="preserve">　センターは、虚偽の請求又は不正の手段により助成金を受領した者には、当該助成金の返還を命ずるものとする。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（その他）</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第７条</w:t>
      </w:r>
      <w:r w:rsidRPr="00993AF0">
        <w:rPr>
          <w:rFonts w:ascii="HGSｺﾞｼｯｸM" w:eastAsia="HGSｺﾞｼｯｸM" w:hAnsi="Century" w:cs="Times New Roman" w:hint="eastAsia"/>
          <w:sz w:val="22"/>
          <w:szCs w:val="20"/>
        </w:rPr>
        <w:t xml:space="preserve">　この要綱に定めるほか、当制度の運用について必要な事項は別に定める。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rPr>
          <w:rFonts w:ascii="HGSｺﾞｼｯｸM" w:eastAsia="HGSｺﾞｼｯｸM" w:hAnsi="Century" w:cs="Times New Roman"/>
          <w:sz w:val="22"/>
          <w:szCs w:val="20"/>
        </w:rPr>
      </w:pPr>
    </w:p>
    <w:p w:rsidR="00110FEA" w:rsidRPr="004127B3" w:rsidRDefault="00110FEA" w:rsidP="00110FEA">
      <w:pPr>
        <w:snapToGrid w:val="0"/>
        <w:ind w:firstLineChars="100" w:firstLine="220"/>
        <w:rPr>
          <w:rFonts w:ascii="HGSｺﾞｼｯｸM" w:eastAsia="HGSｺﾞｼｯｸM" w:hAnsi="Century" w:cs="Times New Roman"/>
          <w:sz w:val="22"/>
        </w:rPr>
      </w:pPr>
      <w:r w:rsidRPr="00273FEA">
        <w:rPr>
          <w:rFonts w:ascii="HGSｺﾞｼｯｸM" w:eastAsia="HGSｺﾞｼｯｸM" w:hAnsi="Century" w:cs="Times New Roman" w:hint="eastAsia"/>
          <w:sz w:val="22"/>
        </w:rPr>
        <w:t xml:space="preserve">　</w:t>
      </w:r>
      <w:r w:rsidRPr="004127B3">
        <w:rPr>
          <w:rFonts w:ascii="HGSｺﾞｼｯｸM" w:eastAsia="HGSｺﾞｼｯｸM" w:hAnsi="Century" w:cs="Times New Roman" w:hint="eastAsia"/>
          <w:sz w:val="22"/>
        </w:rPr>
        <w:t xml:space="preserve">　附　則</w:t>
      </w:r>
    </w:p>
    <w:p w:rsidR="00110FEA" w:rsidRPr="004127B3" w:rsidRDefault="00B62577" w:rsidP="00110FEA">
      <w:pPr>
        <w:snapToGrid w:val="0"/>
        <w:ind w:firstLineChars="100" w:firstLine="220"/>
        <w:jc w:val="left"/>
        <w:rPr>
          <w:rFonts w:ascii="HGSｺﾞｼｯｸM" w:eastAsia="HGSｺﾞｼｯｸM" w:hAnsi="Century" w:cs="Times New Roman"/>
          <w:sz w:val="22"/>
        </w:rPr>
      </w:pPr>
      <w:r>
        <w:rPr>
          <w:rFonts w:ascii="HGSｺﾞｼｯｸM" w:eastAsia="HGSｺﾞｼｯｸM" w:hAnsi="Century" w:cs="Times New Roman" w:hint="eastAsia"/>
          <w:sz w:val="22"/>
        </w:rPr>
        <w:t>この要綱は、</w:t>
      </w:r>
      <w:r w:rsidRPr="00BD6AC8">
        <w:rPr>
          <w:rFonts w:ascii="HGSｺﾞｼｯｸM" w:eastAsia="HGSｺﾞｼｯｸM" w:hAnsi="Century" w:cs="Times New Roman" w:hint="eastAsia"/>
          <w:sz w:val="22"/>
        </w:rPr>
        <w:t>令和</w:t>
      </w:r>
      <w:r w:rsidR="00B22185" w:rsidRPr="00BD6AC8">
        <w:rPr>
          <w:rFonts w:ascii="HGSｺﾞｼｯｸM" w:eastAsia="HGSｺﾞｼｯｸM" w:hAnsi="Century" w:cs="Times New Roman" w:hint="eastAsia"/>
          <w:sz w:val="22"/>
        </w:rPr>
        <w:t>３</w:t>
      </w:r>
      <w:r w:rsidR="00174D7A">
        <w:rPr>
          <w:rFonts w:ascii="HGSｺﾞｼｯｸM" w:eastAsia="HGSｺﾞｼｯｸM" w:hAnsi="Century" w:cs="Times New Roman" w:hint="eastAsia"/>
          <w:sz w:val="22"/>
        </w:rPr>
        <w:t>年６</w:t>
      </w:r>
      <w:r w:rsidR="00110FEA" w:rsidRPr="00BD6AC8">
        <w:rPr>
          <w:rFonts w:ascii="HGSｺﾞｼｯｸM" w:eastAsia="HGSｺﾞｼｯｸM" w:hAnsi="Century" w:cs="Times New Roman" w:hint="eastAsia"/>
          <w:sz w:val="22"/>
        </w:rPr>
        <w:t>月</w:t>
      </w:r>
      <w:r w:rsidR="00174D7A">
        <w:rPr>
          <w:rFonts w:ascii="HGSｺﾞｼｯｸM" w:eastAsia="HGSｺﾞｼｯｸM" w:hAnsi="Century" w:cs="Times New Roman" w:hint="eastAsia"/>
          <w:sz w:val="22"/>
        </w:rPr>
        <w:t>２４</w:t>
      </w:r>
      <w:r w:rsidR="00110FEA" w:rsidRPr="00BD6AC8">
        <w:rPr>
          <w:rFonts w:ascii="HGSｺﾞｼｯｸM" w:eastAsia="HGSｺﾞｼｯｸM" w:hAnsi="Century" w:cs="Times New Roman" w:hint="eastAsia"/>
          <w:sz w:val="22"/>
        </w:rPr>
        <w:t>日から施行し、</w:t>
      </w:r>
      <w:r w:rsidR="00B22185" w:rsidRPr="00BD6AC8">
        <w:rPr>
          <w:rFonts w:ascii="HGSｺﾞｼｯｸM" w:eastAsia="HGSｺﾞｼｯｸM" w:hAnsi="Century" w:cs="Times New Roman" w:hint="eastAsia"/>
          <w:sz w:val="22"/>
        </w:rPr>
        <w:t>令和３</w:t>
      </w:r>
      <w:r w:rsidR="00110FEA" w:rsidRPr="00BD6AC8">
        <w:rPr>
          <w:rFonts w:ascii="HGSｺﾞｼｯｸM" w:eastAsia="HGSｺﾞｼｯｸM" w:hAnsi="Century" w:cs="Times New Roman" w:hint="eastAsia"/>
          <w:sz w:val="22"/>
        </w:rPr>
        <w:t>年４月１日以降</w:t>
      </w:r>
      <w:r w:rsidR="00110FEA" w:rsidRPr="004127B3">
        <w:rPr>
          <w:rFonts w:ascii="HGSｺﾞｼｯｸM" w:eastAsia="HGSｺﾞｼｯｸM" w:hAnsi="Century" w:cs="Times New Roman" w:hint="eastAsia"/>
          <w:sz w:val="22"/>
        </w:rPr>
        <w:t>に長崎港を利用して輸出がなされたものに係る助成金から適用する。</w:t>
      </w:r>
    </w:p>
    <w:p w:rsidR="00174D7A" w:rsidRPr="00C9066D" w:rsidRDefault="00174D7A" w:rsidP="00174D7A">
      <w:pPr>
        <w:snapToGrid w:val="0"/>
        <w:ind w:firstLineChars="300" w:firstLine="660"/>
        <w:rPr>
          <w:rFonts w:ascii="HGSｺﾞｼｯｸM" w:eastAsia="HGSｺﾞｼｯｸM" w:hAnsi="Century" w:cs="Times New Roman"/>
          <w:color w:val="000000" w:themeColor="text1"/>
          <w:sz w:val="22"/>
        </w:rPr>
      </w:pPr>
      <w:r w:rsidRPr="00C9066D">
        <w:rPr>
          <w:rFonts w:ascii="HGSｺﾞｼｯｸM" w:eastAsia="HGSｺﾞｼｯｸM" w:hAnsi="Century" w:cs="Times New Roman" w:hint="eastAsia"/>
          <w:color w:val="000000" w:themeColor="text1"/>
          <w:sz w:val="22"/>
        </w:rPr>
        <w:t>附　則</w:t>
      </w:r>
    </w:p>
    <w:p w:rsidR="00174D7A" w:rsidRPr="00C9066D" w:rsidRDefault="005C2DDE" w:rsidP="00174D7A">
      <w:pPr>
        <w:snapToGrid w:val="0"/>
        <w:ind w:firstLineChars="100" w:firstLine="220"/>
        <w:jc w:val="left"/>
        <w:rPr>
          <w:rFonts w:ascii="HGSｺﾞｼｯｸM" w:eastAsia="HGSｺﾞｼｯｸM" w:hAnsi="Century" w:cs="Times New Roman"/>
          <w:color w:val="000000" w:themeColor="text1"/>
          <w:sz w:val="22"/>
        </w:rPr>
      </w:pPr>
      <w:r>
        <w:rPr>
          <w:rFonts w:ascii="HGSｺﾞｼｯｸM" w:eastAsia="HGSｺﾞｼｯｸM" w:hAnsi="Century" w:cs="Times New Roman" w:hint="eastAsia"/>
          <w:color w:val="000000" w:themeColor="text1"/>
          <w:sz w:val="22"/>
        </w:rPr>
        <w:t>この要綱は、令和５年７月２４</w:t>
      </w:r>
      <w:bookmarkStart w:id="0" w:name="_GoBack"/>
      <w:bookmarkEnd w:id="0"/>
      <w:r w:rsidR="00C9066D" w:rsidRPr="00C9066D">
        <w:rPr>
          <w:rFonts w:ascii="HGSｺﾞｼｯｸM" w:eastAsia="HGSｺﾞｼｯｸM" w:hAnsi="Century" w:cs="Times New Roman" w:hint="eastAsia"/>
          <w:color w:val="000000" w:themeColor="text1"/>
          <w:sz w:val="22"/>
        </w:rPr>
        <w:t>日から施行し、令和５</w:t>
      </w:r>
      <w:r w:rsidR="00174D7A" w:rsidRPr="00C9066D">
        <w:rPr>
          <w:rFonts w:ascii="HGSｺﾞｼｯｸM" w:eastAsia="HGSｺﾞｼｯｸM" w:hAnsi="Century" w:cs="Times New Roman" w:hint="eastAsia"/>
          <w:color w:val="000000" w:themeColor="text1"/>
          <w:sz w:val="22"/>
        </w:rPr>
        <w:t>年４月１日以降に長崎港を利用して輸出がなされたものに係る助成金から適用する。</w:t>
      </w:r>
    </w:p>
    <w:p w:rsidR="00033F3D" w:rsidRPr="00174D7A" w:rsidRDefault="00033F3D" w:rsidP="00033F3D">
      <w:pPr>
        <w:rPr>
          <w:color w:val="FF0000"/>
        </w:rPr>
      </w:pPr>
    </w:p>
    <w:p w:rsidR="00397BBD" w:rsidRPr="00993AF0" w:rsidRDefault="00397BBD"/>
    <w:sectPr w:rsidR="00397BBD" w:rsidRPr="00993A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77" w:rsidRDefault="00B62577" w:rsidP="00B62577">
      <w:r>
        <w:separator/>
      </w:r>
    </w:p>
  </w:endnote>
  <w:endnote w:type="continuationSeparator" w:id="0">
    <w:p w:rsidR="00B62577" w:rsidRDefault="00B62577" w:rsidP="00B6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77" w:rsidRDefault="00B62577" w:rsidP="00B62577">
      <w:r>
        <w:separator/>
      </w:r>
    </w:p>
  </w:footnote>
  <w:footnote w:type="continuationSeparator" w:id="0">
    <w:p w:rsidR="00B62577" w:rsidRDefault="00B62577" w:rsidP="00B62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273C0"/>
    <w:multiLevelType w:val="hybridMultilevel"/>
    <w:tmpl w:val="8092F8E0"/>
    <w:lvl w:ilvl="0" w:tplc="BF244160">
      <w:start w:val="1"/>
      <w:numFmt w:val="decimalFullWidth"/>
      <w:lvlText w:val="（%1）"/>
      <w:lvlJc w:val="left"/>
      <w:pPr>
        <w:tabs>
          <w:tab w:val="num" w:pos="340"/>
        </w:tabs>
        <w:ind w:left="340" w:hanging="58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F0"/>
    <w:rsid w:val="00033F3D"/>
    <w:rsid w:val="00110FEA"/>
    <w:rsid w:val="00174D7A"/>
    <w:rsid w:val="001E6DB9"/>
    <w:rsid w:val="00273FEA"/>
    <w:rsid w:val="00397BBD"/>
    <w:rsid w:val="003E1C00"/>
    <w:rsid w:val="004127B3"/>
    <w:rsid w:val="00462006"/>
    <w:rsid w:val="004D5E92"/>
    <w:rsid w:val="00583653"/>
    <w:rsid w:val="005C2DDE"/>
    <w:rsid w:val="006671F9"/>
    <w:rsid w:val="00751FD0"/>
    <w:rsid w:val="007E12DA"/>
    <w:rsid w:val="00993AF0"/>
    <w:rsid w:val="00996C6F"/>
    <w:rsid w:val="00B22185"/>
    <w:rsid w:val="00B62577"/>
    <w:rsid w:val="00BA34B3"/>
    <w:rsid w:val="00BD6AC8"/>
    <w:rsid w:val="00C9066D"/>
    <w:rsid w:val="00CE3AA5"/>
    <w:rsid w:val="00DF25D8"/>
    <w:rsid w:val="00EC5516"/>
    <w:rsid w:val="00F0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7A392B"/>
  <w15:docId w15:val="{DE17B8C8-9AFA-4269-8B19-3167DABE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577"/>
    <w:pPr>
      <w:tabs>
        <w:tab w:val="center" w:pos="4252"/>
        <w:tab w:val="right" w:pos="8504"/>
      </w:tabs>
      <w:snapToGrid w:val="0"/>
    </w:pPr>
  </w:style>
  <w:style w:type="character" w:customStyle="1" w:styleId="a4">
    <w:name w:val="ヘッダー (文字)"/>
    <w:basedOn w:val="a0"/>
    <w:link w:val="a3"/>
    <w:uiPriority w:val="99"/>
    <w:rsid w:val="00B62577"/>
  </w:style>
  <w:style w:type="paragraph" w:styleId="a5">
    <w:name w:val="footer"/>
    <w:basedOn w:val="a"/>
    <w:link w:val="a6"/>
    <w:uiPriority w:val="99"/>
    <w:unhideWhenUsed/>
    <w:rsid w:val="00B62577"/>
    <w:pPr>
      <w:tabs>
        <w:tab w:val="center" w:pos="4252"/>
        <w:tab w:val="right" w:pos="8504"/>
      </w:tabs>
      <w:snapToGrid w:val="0"/>
    </w:pPr>
  </w:style>
  <w:style w:type="character" w:customStyle="1" w:styleId="a6">
    <w:name w:val="フッター (文字)"/>
    <w:basedOn w:val="a0"/>
    <w:link w:val="a5"/>
    <w:uiPriority w:val="99"/>
    <w:rsid w:val="00B62577"/>
  </w:style>
  <w:style w:type="paragraph" w:styleId="a7">
    <w:name w:val="Balloon Text"/>
    <w:basedOn w:val="a"/>
    <w:link w:val="a8"/>
    <w:uiPriority w:val="99"/>
    <w:semiHidden/>
    <w:unhideWhenUsed/>
    <w:rsid w:val="00B625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5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琢也</dc:creator>
  <cp:lastModifiedBy>栗岡 光城</cp:lastModifiedBy>
  <cp:revision>24</cp:revision>
  <cp:lastPrinted>2019-05-29T04:36:00Z</cp:lastPrinted>
  <dcterms:created xsi:type="dcterms:W3CDTF">2017-06-01T05:44:00Z</dcterms:created>
  <dcterms:modified xsi:type="dcterms:W3CDTF">2023-07-24T08:33:00Z</dcterms:modified>
</cp:coreProperties>
</file>